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4DBA9A">
      <w:pPr>
        <w:autoSpaceDE w:val="0"/>
        <w:autoSpaceDN w:val="0"/>
        <w:adjustRightInd w:val="0"/>
        <w:jc w:val="center"/>
        <w:rPr>
          <w:rFonts w:cs="FZXBSJW--GB1-0"/>
          <w:kern w:val="0"/>
          <w:sz w:val="32"/>
          <w:szCs w:val="32"/>
        </w:rPr>
      </w:pPr>
      <w:r>
        <w:rPr>
          <w:rFonts w:hint="eastAsia" w:cs="FZXBSJW--GB1-0"/>
          <w:kern w:val="0"/>
          <w:sz w:val="32"/>
          <w:szCs w:val="32"/>
        </w:rPr>
        <w:t xml:space="preserve"> “两种新一代核裂变能关键技术研究”抢占制高点专项</w:t>
      </w:r>
    </w:p>
    <w:p w14:paraId="28FC4E09">
      <w:pPr>
        <w:autoSpaceDE w:val="0"/>
        <w:autoSpaceDN w:val="0"/>
        <w:adjustRightInd w:val="0"/>
        <w:jc w:val="center"/>
        <w:rPr>
          <w:rFonts w:cs="FZXBSJW--GB1-0"/>
          <w:kern w:val="0"/>
          <w:sz w:val="32"/>
          <w:szCs w:val="32"/>
        </w:rPr>
      </w:pPr>
      <w:r>
        <w:rPr>
          <w:rFonts w:hint="eastAsia" w:cs="FZXBSJW--GB1-0"/>
          <w:kern w:val="0"/>
          <w:sz w:val="32"/>
          <w:szCs w:val="32"/>
        </w:rPr>
        <w:t>合作任务申报指南</w:t>
      </w:r>
    </w:p>
    <w:p w14:paraId="1102E3DF">
      <w:pPr>
        <w:rPr>
          <w:rFonts w:cs="仿宋"/>
          <w:kern w:val="0"/>
          <w:sz w:val="28"/>
          <w:szCs w:val="32"/>
        </w:rPr>
      </w:pPr>
    </w:p>
    <w:p w14:paraId="603994A6">
      <w:pPr>
        <w:autoSpaceDE w:val="0"/>
        <w:autoSpaceDN w:val="0"/>
        <w:adjustRightInd w:val="0"/>
        <w:jc w:val="left"/>
        <w:outlineLvl w:val="0"/>
        <w:rPr>
          <w:rFonts w:cs="黑体"/>
          <w:b/>
          <w:kern w:val="0"/>
          <w:sz w:val="30"/>
          <w:szCs w:val="30"/>
        </w:rPr>
      </w:pPr>
      <w:r>
        <w:rPr>
          <w:rFonts w:hint="eastAsia" w:cs="黑体"/>
          <w:b/>
          <w:kern w:val="0"/>
          <w:sz w:val="30"/>
          <w:szCs w:val="30"/>
        </w:rPr>
        <w:t>一、物理场调控高均质GH3535大型铸锭机理与应用研究</w:t>
      </w:r>
    </w:p>
    <w:p w14:paraId="1C08A0EA">
      <w:pPr>
        <w:autoSpaceDE w:val="0"/>
        <w:autoSpaceDN w:val="0"/>
        <w:adjustRightInd w:val="0"/>
        <w:ind w:firstLine="562" w:firstLineChars="200"/>
        <w:jc w:val="left"/>
        <w:rPr>
          <w:rFonts w:cs="楷体"/>
          <w:b/>
          <w:kern w:val="0"/>
          <w:sz w:val="28"/>
          <w:szCs w:val="32"/>
        </w:rPr>
      </w:pPr>
      <w:r>
        <w:rPr>
          <w:rFonts w:hint="eastAsia" w:cs="楷体"/>
          <w:b/>
          <w:kern w:val="0"/>
          <w:sz w:val="28"/>
          <w:szCs w:val="32"/>
        </w:rPr>
        <w:t>研究内容：</w:t>
      </w:r>
    </w:p>
    <w:p w14:paraId="3C927658">
      <w:pPr>
        <w:autoSpaceDE w:val="0"/>
        <w:autoSpaceDN w:val="0"/>
        <w:adjustRightInd w:val="0"/>
        <w:ind w:firstLine="560" w:firstLineChars="200"/>
        <w:rPr>
          <w:rFonts w:cs="仿宋"/>
          <w:kern w:val="0"/>
          <w:sz w:val="28"/>
          <w:szCs w:val="32"/>
        </w:rPr>
      </w:pPr>
      <w:r>
        <w:rPr>
          <w:rFonts w:hint="eastAsia" w:cs="仿宋"/>
          <w:kern w:val="0"/>
          <w:sz w:val="28"/>
          <w:szCs w:val="32"/>
        </w:rPr>
        <w:t>由于GH3535合金的碳化物形成元素含量高，使其在凝固过程中极易析出碳化物，而铸锭扩大会加剧元素偏析和碳化物粗化，严重损害合金的加工性能，成为限制大型铸锭冶炼与锻造工艺开发的技术瓶颈。基于此，本合作任务的研究内容如下：研究25吨级GH3535铸锭的凝固过程凝固组织、溶质偏析及碳化物形成机理与规律，掌握铸锭组织对其加工性能和力学性能的影响规律</w:t>
      </w:r>
      <w:r>
        <w:rPr>
          <w:rFonts w:cs="仿宋"/>
          <w:kern w:val="0"/>
          <w:sz w:val="28"/>
          <w:szCs w:val="32"/>
        </w:rPr>
        <w:t>及</w:t>
      </w:r>
      <w:r>
        <w:rPr>
          <w:rFonts w:hint="eastAsia" w:cs="仿宋"/>
          <w:kern w:val="0"/>
          <w:sz w:val="28"/>
          <w:szCs w:val="32"/>
        </w:rPr>
        <w:t>机理；采用物理场调控技术优化GH3535铸锭组织与性能，降低合金成分偏析，调控碳化物形貌、尺寸和分布。</w:t>
      </w:r>
    </w:p>
    <w:p w14:paraId="53DBD631">
      <w:pPr>
        <w:autoSpaceDE w:val="0"/>
        <w:autoSpaceDN w:val="0"/>
        <w:adjustRightInd w:val="0"/>
        <w:ind w:firstLine="562" w:firstLineChars="200"/>
        <w:jc w:val="left"/>
        <w:rPr>
          <w:rFonts w:cs="楷体"/>
          <w:b/>
          <w:kern w:val="0"/>
          <w:sz w:val="28"/>
          <w:szCs w:val="32"/>
        </w:rPr>
      </w:pPr>
      <w:r>
        <w:rPr>
          <w:rFonts w:hint="eastAsia" w:cs="楷体"/>
          <w:b/>
          <w:kern w:val="0"/>
          <w:sz w:val="28"/>
          <w:szCs w:val="32"/>
        </w:rPr>
        <w:t>交付成果：</w:t>
      </w:r>
    </w:p>
    <w:p w14:paraId="074646BF">
      <w:pPr>
        <w:autoSpaceDE w:val="0"/>
        <w:autoSpaceDN w:val="0"/>
        <w:adjustRightInd w:val="0"/>
        <w:ind w:firstLine="560" w:firstLineChars="200"/>
        <w:rPr>
          <w:rFonts w:cs="仿宋"/>
          <w:kern w:val="0"/>
          <w:sz w:val="28"/>
          <w:szCs w:val="32"/>
        </w:rPr>
      </w:pPr>
      <w:r>
        <w:rPr>
          <w:rFonts w:hint="eastAsia" w:cs="仿宋"/>
          <w:kern w:val="0"/>
          <w:sz w:val="28"/>
          <w:szCs w:val="32"/>
        </w:rPr>
        <w:t>1. 25吨级GH3535铸锭凝固过程研究报告，包括凝固组织、溶质偏析及凝固缺陷研究报告，凝固过程中碳化物析出热力学、动力学和晶体学特征研究报告。</w:t>
      </w:r>
    </w:p>
    <w:p w14:paraId="51795DC3">
      <w:pPr>
        <w:autoSpaceDE w:val="0"/>
        <w:autoSpaceDN w:val="0"/>
        <w:adjustRightInd w:val="0"/>
        <w:ind w:firstLine="560" w:firstLineChars="200"/>
        <w:rPr>
          <w:rFonts w:cs="仿宋"/>
          <w:kern w:val="0"/>
          <w:sz w:val="28"/>
          <w:szCs w:val="32"/>
        </w:rPr>
      </w:pPr>
      <w:r>
        <w:rPr>
          <w:rFonts w:hint="eastAsia" w:cs="仿宋"/>
          <w:kern w:val="0"/>
          <w:sz w:val="28"/>
          <w:szCs w:val="32"/>
        </w:rPr>
        <w:t>2. 25吨级GH3535铸锭冶铸过程应用物理场调控技术调控元素偏析、碳化物析出及凝固缺陷演化行为研究</w:t>
      </w:r>
      <w:r>
        <w:rPr>
          <w:rFonts w:cs="仿宋"/>
          <w:kern w:val="0"/>
          <w:sz w:val="28"/>
          <w:szCs w:val="32"/>
        </w:rPr>
        <w:t>报告</w:t>
      </w:r>
      <w:r>
        <w:rPr>
          <w:rFonts w:hint="eastAsia" w:cs="仿宋"/>
          <w:kern w:val="0"/>
          <w:sz w:val="28"/>
          <w:szCs w:val="32"/>
        </w:rPr>
        <w:t>。</w:t>
      </w:r>
    </w:p>
    <w:p w14:paraId="2E1D308C">
      <w:pPr>
        <w:autoSpaceDE w:val="0"/>
        <w:autoSpaceDN w:val="0"/>
        <w:adjustRightInd w:val="0"/>
        <w:ind w:firstLine="560" w:firstLineChars="200"/>
        <w:rPr>
          <w:rFonts w:cs="仿宋"/>
          <w:kern w:val="0"/>
          <w:sz w:val="28"/>
          <w:szCs w:val="32"/>
        </w:rPr>
      </w:pPr>
      <w:r>
        <w:rPr>
          <w:rFonts w:hint="eastAsia" w:cs="仿宋"/>
          <w:kern w:val="0"/>
          <w:sz w:val="28"/>
          <w:szCs w:val="32"/>
        </w:rPr>
        <w:t>3. 25吨级GH3535铸锭凝固过程控制方案。</w:t>
      </w:r>
    </w:p>
    <w:p w14:paraId="380ED3E3">
      <w:pPr>
        <w:autoSpaceDE w:val="0"/>
        <w:autoSpaceDN w:val="0"/>
        <w:adjustRightInd w:val="0"/>
        <w:ind w:firstLine="562" w:firstLineChars="200"/>
        <w:jc w:val="left"/>
        <w:rPr>
          <w:rFonts w:cs="仿宋"/>
          <w:kern w:val="0"/>
          <w:sz w:val="28"/>
          <w:szCs w:val="32"/>
        </w:rPr>
      </w:pPr>
      <w:r>
        <w:rPr>
          <w:rFonts w:hint="eastAsia" w:cs="楷体"/>
          <w:b/>
          <w:kern w:val="0"/>
          <w:sz w:val="28"/>
          <w:szCs w:val="32"/>
        </w:rPr>
        <w:t>考核指标：</w:t>
      </w:r>
      <w:r>
        <w:rPr>
          <w:rFonts w:cs="仿宋"/>
          <w:kern w:val="0"/>
          <w:sz w:val="28"/>
          <w:szCs w:val="32"/>
        </w:rPr>
        <w:t xml:space="preserve"> </w:t>
      </w:r>
    </w:p>
    <w:p w14:paraId="51E579DC">
      <w:pPr>
        <w:autoSpaceDE w:val="0"/>
        <w:autoSpaceDN w:val="0"/>
        <w:adjustRightInd w:val="0"/>
        <w:ind w:firstLine="560" w:firstLineChars="200"/>
        <w:jc w:val="left"/>
        <w:rPr>
          <w:rFonts w:cs="仿宋"/>
          <w:kern w:val="0"/>
          <w:sz w:val="28"/>
          <w:szCs w:val="32"/>
        </w:rPr>
      </w:pPr>
      <w:r>
        <w:rPr>
          <w:rFonts w:hint="eastAsia" w:cs="仿宋"/>
          <w:kern w:val="0"/>
          <w:sz w:val="28"/>
          <w:szCs w:val="32"/>
        </w:rPr>
        <w:t>GH3535合金铸锭的最大碳偏析指数下降30%，等轴晶尺寸减小50%，液析碳化物平均尺寸下降30%。</w:t>
      </w:r>
    </w:p>
    <w:p w14:paraId="6B80E0E9">
      <w:pPr>
        <w:autoSpaceDE w:val="0"/>
        <w:autoSpaceDN w:val="0"/>
        <w:adjustRightInd w:val="0"/>
        <w:ind w:firstLine="562" w:firstLineChars="200"/>
        <w:jc w:val="left"/>
        <w:rPr>
          <w:rFonts w:cs="仿宋"/>
          <w:kern w:val="0"/>
          <w:sz w:val="28"/>
          <w:szCs w:val="32"/>
        </w:rPr>
      </w:pPr>
      <w:r>
        <w:rPr>
          <w:rFonts w:hint="eastAsia" w:cs="楷体"/>
          <w:b/>
          <w:kern w:val="0"/>
          <w:sz w:val="28"/>
          <w:szCs w:val="32"/>
        </w:rPr>
        <w:t>组织方式：</w:t>
      </w:r>
      <w:r>
        <w:rPr>
          <w:rFonts w:cs="仿宋"/>
          <w:kern w:val="0"/>
          <w:sz w:val="28"/>
          <w:szCs w:val="32"/>
        </w:rPr>
        <w:t xml:space="preserve"> </w:t>
      </w:r>
    </w:p>
    <w:p w14:paraId="476F46DC">
      <w:pPr>
        <w:autoSpaceDE w:val="0"/>
        <w:autoSpaceDN w:val="0"/>
        <w:adjustRightInd w:val="0"/>
        <w:ind w:firstLine="560" w:firstLineChars="200"/>
        <w:jc w:val="left"/>
        <w:rPr>
          <w:rFonts w:hint="default" w:cs="TimesNewRomanPSMT"/>
          <w:kern w:val="0"/>
          <w:sz w:val="28"/>
          <w:szCs w:val="32"/>
          <w:lang w:val="en-US" w:eastAsia="zh-CN"/>
        </w:rPr>
      </w:pPr>
      <w:r>
        <w:rPr>
          <w:rFonts w:hint="eastAsia" w:cs="TimesNewRomanPSMT"/>
          <w:kern w:val="0"/>
          <w:sz w:val="28"/>
          <w:szCs w:val="32"/>
          <w:lang w:val="en-US" w:eastAsia="zh-CN"/>
        </w:rPr>
        <w:t>联合研发</w:t>
      </w:r>
      <w:bookmarkStart w:id="0" w:name="_GoBack"/>
      <w:bookmarkEnd w:id="0"/>
    </w:p>
    <w:p w14:paraId="4129EEE5">
      <w:pPr>
        <w:autoSpaceDE w:val="0"/>
        <w:autoSpaceDN w:val="0"/>
        <w:adjustRightInd w:val="0"/>
        <w:ind w:firstLine="562" w:firstLineChars="200"/>
        <w:jc w:val="left"/>
        <w:rPr>
          <w:rFonts w:cs="楷体"/>
          <w:b/>
          <w:kern w:val="0"/>
          <w:sz w:val="28"/>
          <w:szCs w:val="32"/>
        </w:rPr>
      </w:pPr>
      <w:r>
        <w:rPr>
          <w:rFonts w:hint="eastAsia" w:cs="楷体"/>
          <w:b/>
          <w:kern w:val="0"/>
          <w:sz w:val="28"/>
          <w:szCs w:val="32"/>
        </w:rPr>
        <w:t>中央财政预算额度：</w:t>
      </w:r>
    </w:p>
    <w:p w14:paraId="00BEAC0D">
      <w:pPr>
        <w:autoSpaceDE w:val="0"/>
        <w:autoSpaceDN w:val="0"/>
        <w:adjustRightInd w:val="0"/>
        <w:ind w:firstLine="560" w:firstLineChars="200"/>
        <w:jc w:val="left"/>
        <w:rPr>
          <w:rFonts w:cs="仿宋"/>
          <w:kern w:val="0"/>
          <w:sz w:val="28"/>
          <w:szCs w:val="32"/>
        </w:rPr>
      </w:pPr>
      <w:r>
        <w:rPr>
          <w:rFonts w:hint="eastAsia" w:cs="TimesNewRomanPSMT"/>
          <w:kern w:val="0"/>
          <w:sz w:val="28"/>
          <w:szCs w:val="32"/>
        </w:rPr>
        <w:t>中央财政预算130万元</w:t>
      </w:r>
    </w:p>
    <w:p w14:paraId="2DDB0E92">
      <w:pPr>
        <w:ind w:firstLine="562" w:firstLineChars="200"/>
        <w:rPr>
          <w:rFonts w:cs="楷体"/>
          <w:b/>
          <w:kern w:val="0"/>
          <w:sz w:val="28"/>
          <w:szCs w:val="32"/>
        </w:rPr>
      </w:pPr>
      <w:r>
        <w:rPr>
          <w:rFonts w:hint="eastAsia" w:cs="楷体"/>
          <w:b/>
          <w:kern w:val="0"/>
          <w:sz w:val="28"/>
          <w:szCs w:val="32"/>
        </w:rPr>
        <w:t>联系方式：</w:t>
      </w:r>
    </w:p>
    <w:p w14:paraId="47CAB215">
      <w:pPr>
        <w:ind w:firstLine="560" w:firstLineChars="200"/>
        <w:rPr>
          <w:rFonts w:cs="仿宋"/>
          <w:kern w:val="0"/>
          <w:sz w:val="28"/>
          <w:szCs w:val="32"/>
        </w:rPr>
      </w:pPr>
      <w:r>
        <w:rPr>
          <w:rFonts w:hint="eastAsia" w:cs="仿宋"/>
          <w:kern w:val="0"/>
          <w:sz w:val="28"/>
          <w:szCs w:val="32"/>
        </w:rPr>
        <w:t>孙鲁研 17715330851</w:t>
      </w:r>
    </w:p>
    <w:p w14:paraId="30268BF1">
      <w:pPr>
        <w:ind w:firstLine="560" w:firstLineChars="200"/>
        <w:rPr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FZXBSJW--GB1-0">
    <w:altName w:val="等线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7BA"/>
    <w:rsid w:val="000A0332"/>
    <w:rsid w:val="000A4517"/>
    <w:rsid w:val="0013504D"/>
    <w:rsid w:val="00163FCD"/>
    <w:rsid w:val="001D59A7"/>
    <w:rsid w:val="002049D6"/>
    <w:rsid w:val="00230B40"/>
    <w:rsid w:val="002461BE"/>
    <w:rsid w:val="00253206"/>
    <w:rsid w:val="002847BA"/>
    <w:rsid w:val="0029586C"/>
    <w:rsid w:val="002D411F"/>
    <w:rsid w:val="002F0AAE"/>
    <w:rsid w:val="003054F4"/>
    <w:rsid w:val="00322DA4"/>
    <w:rsid w:val="00354629"/>
    <w:rsid w:val="0039108E"/>
    <w:rsid w:val="0044450B"/>
    <w:rsid w:val="00477A0C"/>
    <w:rsid w:val="004C0E5E"/>
    <w:rsid w:val="004C299C"/>
    <w:rsid w:val="004E13D4"/>
    <w:rsid w:val="004F2355"/>
    <w:rsid w:val="00522481"/>
    <w:rsid w:val="005666B5"/>
    <w:rsid w:val="005B4019"/>
    <w:rsid w:val="005D1646"/>
    <w:rsid w:val="005F7AE1"/>
    <w:rsid w:val="00634C9E"/>
    <w:rsid w:val="006A05B8"/>
    <w:rsid w:val="006B7850"/>
    <w:rsid w:val="006F1BEE"/>
    <w:rsid w:val="00741495"/>
    <w:rsid w:val="007522B3"/>
    <w:rsid w:val="0075384E"/>
    <w:rsid w:val="0076129C"/>
    <w:rsid w:val="007B0A43"/>
    <w:rsid w:val="007C688D"/>
    <w:rsid w:val="007C6BFA"/>
    <w:rsid w:val="0084571B"/>
    <w:rsid w:val="0085338D"/>
    <w:rsid w:val="008F2CD0"/>
    <w:rsid w:val="00927C23"/>
    <w:rsid w:val="009A3C55"/>
    <w:rsid w:val="009A7AD7"/>
    <w:rsid w:val="009B34D6"/>
    <w:rsid w:val="009D741C"/>
    <w:rsid w:val="00A178A0"/>
    <w:rsid w:val="00A31F8E"/>
    <w:rsid w:val="00AD2FC9"/>
    <w:rsid w:val="00AE3820"/>
    <w:rsid w:val="00C2352C"/>
    <w:rsid w:val="00C8320B"/>
    <w:rsid w:val="00D30EC2"/>
    <w:rsid w:val="00D511BB"/>
    <w:rsid w:val="00D732EB"/>
    <w:rsid w:val="00E306AC"/>
    <w:rsid w:val="00E3686B"/>
    <w:rsid w:val="00E46A2D"/>
    <w:rsid w:val="00EA41A3"/>
    <w:rsid w:val="00EE1BD0"/>
    <w:rsid w:val="00EF4D4B"/>
    <w:rsid w:val="00F37E4C"/>
    <w:rsid w:val="00F60A62"/>
    <w:rsid w:val="00F66032"/>
    <w:rsid w:val="00F94183"/>
    <w:rsid w:val="00FB4840"/>
    <w:rsid w:val="00FD06D6"/>
    <w:rsid w:val="00FE06F4"/>
    <w:rsid w:val="00FE1FF2"/>
    <w:rsid w:val="00FF7E41"/>
    <w:rsid w:val="18442678"/>
    <w:rsid w:val="3B4C446A"/>
    <w:rsid w:val="72AD3C9C"/>
    <w:rsid w:val="732531B3"/>
    <w:rsid w:val="7B0F5CFD"/>
    <w:rsid w:val="7C54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="Times New Roman" w:hAnsi="Times New Roman" w:eastAsia="宋体"/>
      <w:sz w:val="18"/>
      <w:szCs w:val="18"/>
    </w:rPr>
  </w:style>
  <w:style w:type="paragraph" w:customStyle="1" w:styleId="9">
    <w:name w:val="修订1"/>
    <w:hidden/>
    <w:unhideWhenUsed/>
    <w:qFormat/>
    <w:uiPriority w:val="99"/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paragraph" w:customStyle="1" w:styleId="10">
    <w:name w:val="Revision"/>
    <w:hidden/>
    <w:unhideWhenUsed/>
    <w:qFormat/>
    <w:uiPriority w:val="99"/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8E4B9-D1F0-4738-AF53-5FB9B6AB24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478</Words>
  <Characters>543</Characters>
  <Lines>16</Lines>
  <Paragraphs>17</Paragraphs>
  <TotalTime>43</TotalTime>
  <ScaleCrop>false</ScaleCrop>
  <LinksUpToDate>false</LinksUpToDate>
  <CharactersWithSpaces>550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2025-09-04T08:33:00Z</dcterms:created>
  <dc:creator>Zhang Huanqi</dc:creator>
  <cp:lastModifiedBy>刘丹</cp:lastModifiedBy>
  <dcterms:modified xsi:type="dcterms:W3CDTF">2025-09-09T02:40:57Z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eyJoZGlkIjoiMzEwNTM5NzYwMDRjMzkwZTVkZjY2ODkwMGIxNGU0OTUiLCJ1c2VySWQiOiIzMzYyNDM5MTAifQ==</vt:lpwstr>
  </property>
  <property fmtid="{D5CDD505-2E9C-101B-9397-08002B2CF9AE}" pid="3" name="KSOProductBuildVer">
    <vt:lpwstr>2052-12.1.0.21915</vt:lpwstr>
  </property>
  <property fmtid="{D5CDD505-2E9C-101B-9397-08002B2CF9AE}" pid="4" name="ICV">
    <vt:lpwstr>315590FF32444DB6B4CD0183600D6D65_13</vt:lpwstr>
  </property>
</Properties>
</file>